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33" w:rsidRPr="006C0A46" w:rsidRDefault="00D16D33" w:rsidP="00D16D33">
      <w:pPr>
        <w:ind w:left="5664" w:firstLine="708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et-EE"/>
        </w:rPr>
      </w:pPr>
      <w:r w:rsidRPr="006C0A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 w:eastAsia="ar-SA"/>
        </w:rPr>
        <w:t>EELNÕU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 w:eastAsia="ar-SA"/>
        </w:rPr>
        <w:t>O</w:t>
      </w:r>
      <w:r w:rsidRPr="006C0A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 w:eastAsia="ar-SA"/>
        </w:rPr>
        <w:t xml:space="preserve">E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 w:eastAsia="ar-SA"/>
        </w:rPr>
        <w:t>103</w:t>
      </w:r>
      <w:r w:rsidRPr="006C0A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 w:eastAsia="ar-SA"/>
        </w:rPr>
        <w:t>)</w:t>
      </w:r>
    </w:p>
    <w:p w:rsidR="00D16D33" w:rsidRPr="006C0A46" w:rsidRDefault="00D16D33" w:rsidP="00D16D33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et-EE"/>
        </w:rPr>
      </w:pPr>
      <w:r w:rsidRPr="006C0A46">
        <w:rPr>
          <w:rFonts w:ascii="Times New Roman" w:eastAsiaTheme="minorEastAsia" w:hAnsi="Times New Roman" w:cs="Times New Roman"/>
          <w:b/>
          <w:sz w:val="40"/>
          <w:szCs w:val="40"/>
          <w:lang w:eastAsia="et-EE"/>
        </w:rPr>
        <w:t>ALUTAGUSE VALLAVOLIKOGU</w:t>
      </w:r>
    </w:p>
    <w:p w:rsidR="00D16D33" w:rsidRPr="006C0A46" w:rsidRDefault="00D16D33" w:rsidP="00D16D3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et-EE"/>
        </w:rPr>
      </w:pPr>
    </w:p>
    <w:p w:rsidR="00D16D33" w:rsidRPr="006C0A46" w:rsidRDefault="00D16D33" w:rsidP="00D16D3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et-EE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et-EE"/>
        </w:rPr>
        <w:t>O T S U S</w:t>
      </w:r>
    </w:p>
    <w:p w:rsidR="00D16D33" w:rsidRPr="006C0A46" w:rsidRDefault="00D16D33" w:rsidP="00D16D3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C59A6" w:rsidRPr="00D16D33" w:rsidRDefault="005C59A6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16D33">
        <w:rPr>
          <w:rFonts w:ascii="Times New Roman" w:hAnsi="Times New Roman" w:cs="Times New Roman"/>
          <w:sz w:val="24"/>
          <w:szCs w:val="24"/>
        </w:rPr>
        <w:t>Iisaku</w:t>
      </w:r>
      <w:r w:rsidR="005D6655" w:rsidRPr="00D16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16D33" w:rsidRPr="00D16D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D6655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="003E3AB8" w:rsidRPr="00D16D33">
        <w:rPr>
          <w:rFonts w:ascii="Times New Roman" w:hAnsi="Times New Roman" w:cs="Times New Roman"/>
          <w:sz w:val="24"/>
          <w:szCs w:val="24"/>
        </w:rPr>
        <w:t>27.</w:t>
      </w:r>
      <w:r w:rsidR="00D16D33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="003E3AB8" w:rsidRPr="00D16D33">
        <w:rPr>
          <w:rFonts w:ascii="Times New Roman" w:hAnsi="Times New Roman" w:cs="Times New Roman"/>
          <w:sz w:val="24"/>
          <w:szCs w:val="24"/>
        </w:rPr>
        <w:t>september</w:t>
      </w:r>
      <w:r w:rsidRPr="00D16D33">
        <w:rPr>
          <w:rFonts w:ascii="Times New Roman" w:hAnsi="Times New Roman" w:cs="Times New Roman"/>
          <w:sz w:val="24"/>
          <w:szCs w:val="24"/>
        </w:rPr>
        <w:t xml:space="preserve"> 2018 nr </w:t>
      </w:r>
    </w:p>
    <w:p w:rsidR="005C59A6" w:rsidRPr="00D16D33" w:rsidRDefault="005C59A6" w:rsidP="00D16D33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:rsidR="00B71EF5" w:rsidRPr="00D16D33" w:rsidRDefault="005C59A6" w:rsidP="00552752">
      <w:pPr>
        <w:pStyle w:val="Vahedeta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16D33">
        <w:rPr>
          <w:rFonts w:ascii="Times New Roman" w:hAnsi="Times New Roman" w:cs="Times New Roman"/>
          <w:b/>
          <w:bCs/>
          <w:sz w:val="24"/>
          <w:szCs w:val="24"/>
        </w:rPr>
        <w:t>Alutaguse valla Uusküla Taavi kinnistu</w:t>
      </w:r>
      <w:r w:rsidR="00DF4F5E" w:rsidRPr="00D16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D33">
        <w:rPr>
          <w:rFonts w:ascii="Times New Roman" w:hAnsi="Times New Roman" w:cs="Times New Roman"/>
          <w:b/>
          <w:bCs/>
          <w:sz w:val="24"/>
          <w:szCs w:val="24"/>
        </w:rPr>
        <w:t>ja selle lähiala</w:t>
      </w:r>
      <w:r w:rsidR="00B71EF5" w:rsidRPr="00D16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D33">
        <w:rPr>
          <w:rFonts w:ascii="Times New Roman" w:hAnsi="Times New Roman" w:cs="Times New Roman"/>
          <w:b/>
          <w:bCs/>
          <w:sz w:val="24"/>
          <w:szCs w:val="24"/>
        </w:rPr>
        <w:t>detailplaneeringu vastuvõtmine</w:t>
      </w:r>
    </w:p>
    <w:p w:rsidR="005C59A6" w:rsidRPr="00D16D33" w:rsidRDefault="005C59A6" w:rsidP="00D16D33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16D33">
        <w:rPr>
          <w:rFonts w:ascii="Times New Roman" w:hAnsi="Times New Roman" w:cs="Times New Roman"/>
          <w:b/>
          <w:sz w:val="24"/>
          <w:szCs w:val="24"/>
        </w:rPr>
        <w:t>ja avalikule väljapanekule suunamine</w:t>
      </w:r>
    </w:p>
    <w:p w:rsidR="004D108E" w:rsidRPr="00D16D33" w:rsidRDefault="004D108E" w:rsidP="0055275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52752" w:rsidRPr="005C59A6" w:rsidRDefault="00552752" w:rsidP="00552752">
      <w:pPr>
        <w:pStyle w:val="Default"/>
        <w:jc w:val="both"/>
      </w:pPr>
      <w:r w:rsidRPr="005C59A6">
        <w:t xml:space="preserve">24. oktoobril 2017. a moodustus Alajõe valla, Iisaku valla, Illuka valla, Mäetaguse valla ja Tudulinna valla ühinemise teel uus omavalitsusüksus – Alutaguse vald, mis on ühinenud omavalitsusüksuste üldõigusjärglane. </w:t>
      </w:r>
    </w:p>
    <w:p w:rsidR="00552752" w:rsidRDefault="00552752" w:rsidP="0055275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5C59A6">
        <w:rPr>
          <w:rFonts w:ascii="Times New Roman" w:hAnsi="Times New Roman" w:cs="Times New Roman"/>
          <w:sz w:val="24"/>
          <w:szCs w:val="24"/>
        </w:rPr>
        <w:t>Eesti territooriumi haldusjaotuse seaduse § 14</w:t>
      </w:r>
      <w:r w:rsidRPr="007F53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59A6">
        <w:rPr>
          <w:rFonts w:ascii="Times New Roman" w:hAnsi="Times New Roman" w:cs="Times New Roman"/>
          <w:sz w:val="24"/>
          <w:szCs w:val="24"/>
        </w:rPr>
        <w:t xml:space="preserve"> lõike 4</w:t>
      </w:r>
      <w:r w:rsidRPr="007F53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59A6">
        <w:rPr>
          <w:rFonts w:ascii="Times New Roman" w:hAnsi="Times New Roman" w:cs="Times New Roman"/>
          <w:sz w:val="24"/>
          <w:szCs w:val="24"/>
        </w:rPr>
        <w:t xml:space="preserve"> kohaselt ühinenud kohaliku omavalitsuse üksuste õigusaktid kehtivad kuni haldusterritoriaalse korralduse muutmise tulemusena moodustunud kohaliku omavalitsuse üksuse õigusaktide kehtestamiseni selle kohaliku omavalitsuse üksuse territooriumil, kus need valdade ja linnade ühinemiseni kehtisid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752" w:rsidRDefault="00552752" w:rsidP="0055275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07F8" w:rsidRPr="00D16D33" w:rsidRDefault="007C07F8" w:rsidP="0055275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16D33">
        <w:rPr>
          <w:rFonts w:ascii="Times New Roman" w:eastAsia="Calibri" w:hAnsi="Times New Roman" w:cs="Times New Roman"/>
          <w:sz w:val="24"/>
          <w:szCs w:val="24"/>
        </w:rPr>
        <w:t>Alajõe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 xml:space="preserve"> Vallavolikogu </w:t>
      </w:r>
      <w:r w:rsidR="005C59A6" w:rsidRPr="00D16D33">
        <w:rPr>
          <w:rFonts w:ascii="Times New Roman" w:eastAsia="Calibri" w:hAnsi="Times New Roman" w:cs="Times New Roman"/>
          <w:sz w:val="24"/>
          <w:szCs w:val="24"/>
        </w:rPr>
        <w:t>05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>.</w:t>
      </w:r>
      <w:r w:rsidR="00D16D33" w:rsidRPr="00D16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59A6" w:rsidRPr="00D16D33">
        <w:rPr>
          <w:rFonts w:ascii="Times New Roman" w:eastAsia="Calibri" w:hAnsi="Times New Roman" w:cs="Times New Roman"/>
          <w:sz w:val="24"/>
          <w:szCs w:val="24"/>
        </w:rPr>
        <w:t>oktoob</w:t>
      </w:r>
      <w:r w:rsidRPr="00D16D33">
        <w:rPr>
          <w:rFonts w:ascii="Times New Roman" w:eastAsia="Calibri" w:hAnsi="Times New Roman" w:cs="Times New Roman"/>
          <w:sz w:val="24"/>
          <w:szCs w:val="24"/>
        </w:rPr>
        <w:t>ri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5C59A6" w:rsidRPr="00D16D33">
        <w:rPr>
          <w:rFonts w:ascii="Times New Roman" w:eastAsia="Calibri" w:hAnsi="Times New Roman" w:cs="Times New Roman"/>
          <w:sz w:val="24"/>
          <w:szCs w:val="24"/>
        </w:rPr>
        <w:t>7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>.</w:t>
      </w:r>
      <w:r w:rsidR="00981387" w:rsidRPr="00D16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 xml:space="preserve">a otsusega nr </w:t>
      </w:r>
      <w:r w:rsidR="005C59A6" w:rsidRPr="00D16D33">
        <w:rPr>
          <w:rFonts w:ascii="Times New Roman" w:eastAsia="Calibri" w:hAnsi="Times New Roman" w:cs="Times New Roman"/>
          <w:sz w:val="24"/>
          <w:szCs w:val="24"/>
        </w:rPr>
        <w:t>31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 xml:space="preserve"> on algatatud </w:t>
      </w:r>
      <w:r w:rsidRPr="00D16D33">
        <w:rPr>
          <w:rFonts w:ascii="Times New Roman" w:eastAsia="Calibri" w:hAnsi="Times New Roman" w:cs="Times New Roman"/>
          <w:sz w:val="24"/>
          <w:szCs w:val="24"/>
        </w:rPr>
        <w:t>Alajõe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 xml:space="preserve"> valla</w:t>
      </w:r>
      <w:r w:rsidR="00552752">
        <w:rPr>
          <w:rFonts w:ascii="Times New Roman" w:eastAsia="Calibri" w:hAnsi="Times New Roman" w:cs="Times New Roman"/>
          <w:sz w:val="24"/>
          <w:szCs w:val="24"/>
        </w:rPr>
        <w:t>s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D33">
        <w:rPr>
          <w:rFonts w:ascii="Times New Roman" w:eastAsia="Calibri" w:hAnsi="Times New Roman" w:cs="Times New Roman"/>
          <w:sz w:val="24"/>
          <w:szCs w:val="24"/>
        </w:rPr>
        <w:t>Uusküla</w:t>
      </w:r>
      <w:r w:rsidR="00552752">
        <w:rPr>
          <w:rFonts w:ascii="Times New Roman" w:eastAsia="Calibri" w:hAnsi="Times New Roman" w:cs="Times New Roman"/>
          <w:sz w:val="24"/>
          <w:szCs w:val="24"/>
        </w:rPr>
        <w:t>s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347" w:rsidRPr="00D16D33">
        <w:rPr>
          <w:rFonts w:ascii="Times New Roman" w:eastAsia="Calibri" w:hAnsi="Times New Roman" w:cs="Times New Roman"/>
          <w:sz w:val="24"/>
          <w:szCs w:val="24"/>
        </w:rPr>
        <w:t>Taavi</w:t>
      </w:r>
      <w:r w:rsidRPr="00D16D33">
        <w:rPr>
          <w:rFonts w:ascii="Times New Roman" w:eastAsia="Calibri" w:hAnsi="Times New Roman" w:cs="Times New Roman"/>
          <w:sz w:val="24"/>
          <w:szCs w:val="24"/>
        </w:rPr>
        <w:t xml:space="preserve"> kinnistu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 xml:space="preserve"> ja</w:t>
      </w:r>
      <w:r w:rsidRPr="00D16D33">
        <w:rPr>
          <w:rFonts w:ascii="Times New Roman" w:eastAsia="Calibri" w:hAnsi="Times New Roman" w:cs="Times New Roman"/>
          <w:sz w:val="24"/>
          <w:szCs w:val="24"/>
        </w:rPr>
        <w:t xml:space="preserve"> selle</w:t>
      </w:r>
      <w:r w:rsidR="00AB6130" w:rsidRPr="00D16D33">
        <w:rPr>
          <w:rFonts w:ascii="Times New Roman" w:eastAsia="Calibri" w:hAnsi="Times New Roman" w:cs="Times New Roman"/>
          <w:sz w:val="24"/>
          <w:szCs w:val="24"/>
        </w:rPr>
        <w:t xml:space="preserve"> lähiala detailplaneering, mille</w:t>
      </w:r>
      <w:r w:rsidRPr="00D16D33">
        <w:rPr>
          <w:rFonts w:ascii="Times New Roman" w:hAnsi="Times New Roman" w:cs="Times New Roman"/>
          <w:sz w:val="24"/>
          <w:szCs w:val="24"/>
        </w:rPr>
        <w:t xml:space="preserve"> eesmärgiks on maa sihtotstarbe muutmine ärimaaks ning ehitusõiguse määramine majutushoone (külalistemaja</w:t>
      </w:r>
      <w:r w:rsidR="001F57C0" w:rsidRPr="00D16D33">
        <w:rPr>
          <w:rFonts w:ascii="Times New Roman" w:hAnsi="Times New Roman" w:cs="Times New Roman"/>
          <w:sz w:val="24"/>
          <w:szCs w:val="24"/>
        </w:rPr>
        <w:t xml:space="preserve"> kõrgusega kuni 7,5 m maapinnast katuseharjani</w:t>
      </w:r>
      <w:r w:rsidRPr="00D16D33">
        <w:rPr>
          <w:rFonts w:ascii="Times New Roman" w:hAnsi="Times New Roman" w:cs="Times New Roman"/>
          <w:sz w:val="24"/>
          <w:szCs w:val="24"/>
        </w:rPr>
        <w:t>) rajamiseks, samuti planeeritava maa-ala haljastuse, juurdepääsuteede, liikluskorralduse, heakorrastuse ja tehnovõrkude paiknemise lahendamine. Vajalik olemasoleva kõrghaljastuse maksimaalselt võimalik säilitamine. Planeeringuga ei muudeta olemasoleva krundi piire.</w:t>
      </w:r>
    </w:p>
    <w:p w:rsidR="00AF076A" w:rsidRPr="00D16D33" w:rsidRDefault="00AF076A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16D33">
        <w:rPr>
          <w:rFonts w:ascii="Times New Roman" w:hAnsi="Times New Roman" w:cs="Times New Roman"/>
          <w:sz w:val="24"/>
          <w:szCs w:val="24"/>
        </w:rPr>
        <w:t>Planeeritava ala pindala on</w:t>
      </w:r>
      <w:r w:rsidRPr="00D16D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16D33">
        <w:rPr>
          <w:rFonts w:ascii="Times New Roman" w:hAnsi="Times New Roman" w:cs="Times New Roman"/>
          <w:sz w:val="24"/>
          <w:szCs w:val="24"/>
        </w:rPr>
        <w:t>ligikaudu 0,35 ha ning see hõlmab Taavi maaüksust (katastritunnus 12201:001:0291, maakasutuse sihtotstarve 100 % maatulundusmaa, kogupindala 0,30 ha, millest 0,26 ha on metsamaa kõlvik ja 0,04 ha muu maa) ja osaliselt riigimaantee nr 13111 Kauksi–Vasknarva maa-ala.</w:t>
      </w:r>
    </w:p>
    <w:p w:rsidR="00552752" w:rsidRDefault="00552752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0116B" w:rsidRPr="00D16D33" w:rsidRDefault="007C07F8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16D33">
        <w:rPr>
          <w:rFonts w:ascii="Times New Roman" w:hAnsi="Times New Roman" w:cs="Times New Roman"/>
          <w:sz w:val="24"/>
          <w:szCs w:val="24"/>
        </w:rPr>
        <w:t>Detailplaneering ei sisalda kehtiva Alajõe valla üldplaneeringu muutmise ettepanekut maakasutuse sihtotstarbe osas. Planeeritav ala asub üldplaneeringuga kaubandus-, toitlustus-, teenindus- ja majutushoone maaks (B) määratud alal. Maakasutuse juhtotstarve on üldplaneeringuga määratav territooriumi kasutamise valdav otstarve, mis annab kogu määratletud piirkonnale või kvartalile edaspidise maakasutuse põhisuunad.</w:t>
      </w:r>
      <w:r w:rsidR="00532BF9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Pr="00D16D33">
        <w:rPr>
          <w:rFonts w:ascii="Times New Roman" w:hAnsi="Times New Roman" w:cs="Times New Roman"/>
          <w:sz w:val="24"/>
          <w:szCs w:val="24"/>
        </w:rPr>
        <w:t>Üldplaneeringu kohaselt on planeeringualal lubatud hoonestuse kõrguseks kuni 8 m.</w:t>
      </w:r>
    </w:p>
    <w:p w:rsidR="00552752" w:rsidRDefault="00552752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C07F8" w:rsidRPr="00D16D33" w:rsidRDefault="007C07F8" w:rsidP="00D16D3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D16D33">
        <w:rPr>
          <w:rFonts w:ascii="Times New Roman" w:hAnsi="Times New Roman" w:cs="Times New Roman"/>
          <w:sz w:val="24"/>
          <w:szCs w:val="24"/>
        </w:rPr>
        <w:t>Kinnistu paikn</w:t>
      </w:r>
      <w:r w:rsidR="003E3AB8" w:rsidRPr="00D16D33">
        <w:rPr>
          <w:rFonts w:ascii="Times New Roman" w:hAnsi="Times New Roman" w:cs="Times New Roman"/>
          <w:sz w:val="24"/>
          <w:szCs w:val="24"/>
        </w:rPr>
        <w:t>eb riigimaantee nr 13111 Kauksi</w:t>
      </w:r>
      <w:r w:rsidRPr="00D16D33">
        <w:rPr>
          <w:rFonts w:ascii="Times New Roman" w:hAnsi="Times New Roman" w:cs="Times New Roman"/>
          <w:sz w:val="24"/>
          <w:szCs w:val="24"/>
        </w:rPr>
        <w:t>-Vasknarva ja Peipsi järve vahelisel a</w:t>
      </w:r>
      <w:r w:rsidR="003E3AB8" w:rsidRPr="00D16D33">
        <w:rPr>
          <w:rFonts w:ascii="Times New Roman" w:hAnsi="Times New Roman" w:cs="Times New Roman"/>
          <w:sz w:val="24"/>
          <w:szCs w:val="24"/>
        </w:rPr>
        <w:t>lal, kus vastavalt l</w:t>
      </w:r>
      <w:r w:rsidR="003B01D3" w:rsidRPr="00D16D33">
        <w:rPr>
          <w:rFonts w:ascii="Times New Roman" w:hAnsi="Times New Roman" w:cs="Times New Roman"/>
          <w:sz w:val="24"/>
          <w:szCs w:val="24"/>
        </w:rPr>
        <w:t>ooduskaitse</w:t>
      </w:r>
      <w:r w:rsidRPr="00D16D33">
        <w:rPr>
          <w:rFonts w:ascii="Times New Roman" w:hAnsi="Times New Roman" w:cs="Times New Roman"/>
          <w:sz w:val="24"/>
          <w:szCs w:val="24"/>
        </w:rPr>
        <w:t>seaduse</w:t>
      </w:r>
      <w:r w:rsidR="003E3AB8" w:rsidRPr="00D16D33">
        <w:rPr>
          <w:rFonts w:ascii="Times New Roman" w:hAnsi="Times New Roman" w:cs="Times New Roman"/>
          <w:sz w:val="24"/>
          <w:szCs w:val="24"/>
        </w:rPr>
        <w:t xml:space="preserve"> (edaspidi LKS)</w:t>
      </w:r>
      <w:r w:rsidRPr="00D16D33">
        <w:rPr>
          <w:rFonts w:ascii="Times New Roman" w:hAnsi="Times New Roman" w:cs="Times New Roman"/>
          <w:sz w:val="24"/>
          <w:szCs w:val="24"/>
        </w:rPr>
        <w:t xml:space="preserve"> §</w:t>
      </w:r>
      <w:r w:rsidR="00D16D33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Pr="00D16D33">
        <w:rPr>
          <w:rFonts w:ascii="Times New Roman" w:hAnsi="Times New Roman" w:cs="Times New Roman"/>
          <w:sz w:val="24"/>
          <w:szCs w:val="24"/>
        </w:rPr>
        <w:t>38 l</w:t>
      </w:r>
      <w:r w:rsidR="00D16D33" w:rsidRPr="00D16D33">
        <w:rPr>
          <w:rFonts w:ascii="Times New Roman" w:hAnsi="Times New Roman" w:cs="Times New Roman"/>
          <w:sz w:val="24"/>
          <w:szCs w:val="24"/>
        </w:rPr>
        <w:t>õike</w:t>
      </w:r>
      <w:r w:rsidRPr="00D16D33">
        <w:rPr>
          <w:rFonts w:ascii="Times New Roman" w:hAnsi="Times New Roman" w:cs="Times New Roman"/>
          <w:sz w:val="24"/>
          <w:szCs w:val="24"/>
        </w:rPr>
        <w:t xml:space="preserve"> 1 p</w:t>
      </w:r>
      <w:r w:rsidR="00D16D33" w:rsidRPr="00D16D33">
        <w:rPr>
          <w:rFonts w:ascii="Times New Roman" w:hAnsi="Times New Roman" w:cs="Times New Roman"/>
          <w:sz w:val="24"/>
          <w:szCs w:val="24"/>
        </w:rPr>
        <w:t>unktile</w:t>
      </w:r>
      <w:r w:rsidR="00AF076A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Pr="00D16D33">
        <w:rPr>
          <w:rFonts w:ascii="Times New Roman" w:hAnsi="Times New Roman" w:cs="Times New Roman"/>
          <w:sz w:val="24"/>
          <w:szCs w:val="24"/>
        </w:rPr>
        <w:t xml:space="preserve">2 kehtib Peipsi järve 100 m ehituskeeluvöönd, mis vastavalt </w:t>
      </w:r>
      <w:r w:rsidR="003E3AB8" w:rsidRPr="00D16D33">
        <w:rPr>
          <w:rFonts w:ascii="Times New Roman" w:hAnsi="Times New Roman" w:cs="Times New Roman"/>
          <w:sz w:val="24"/>
          <w:szCs w:val="24"/>
        </w:rPr>
        <w:t>LKS</w:t>
      </w:r>
      <w:r w:rsidRPr="00D16D33">
        <w:rPr>
          <w:rFonts w:ascii="Times New Roman" w:hAnsi="Times New Roman" w:cs="Times New Roman"/>
          <w:sz w:val="24"/>
          <w:szCs w:val="24"/>
        </w:rPr>
        <w:t xml:space="preserve"> §</w:t>
      </w:r>
      <w:r w:rsidR="00D16D33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Pr="00D16D33">
        <w:rPr>
          <w:rFonts w:ascii="Times New Roman" w:hAnsi="Times New Roman" w:cs="Times New Roman"/>
          <w:sz w:val="24"/>
          <w:szCs w:val="24"/>
        </w:rPr>
        <w:t>38 l</w:t>
      </w:r>
      <w:r w:rsidR="00D16D33" w:rsidRPr="00D16D33">
        <w:rPr>
          <w:rFonts w:ascii="Times New Roman" w:hAnsi="Times New Roman" w:cs="Times New Roman"/>
          <w:sz w:val="24"/>
          <w:szCs w:val="24"/>
        </w:rPr>
        <w:t>õike</w:t>
      </w:r>
      <w:r w:rsidRPr="00D16D33">
        <w:rPr>
          <w:rFonts w:ascii="Times New Roman" w:hAnsi="Times New Roman" w:cs="Times New Roman"/>
          <w:sz w:val="24"/>
          <w:szCs w:val="24"/>
        </w:rPr>
        <w:t xml:space="preserve"> 2 kohaselt ulatub ranna metsamaal piiranguvööndi piirini (Peipsi järvel 200 meetrit</w:t>
      </w:r>
      <w:r w:rsidRPr="00D16D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6D33">
        <w:rPr>
          <w:rFonts w:ascii="Times New Roman" w:hAnsi="Times New Roman" w:cs="Times New Roman"/>
          <w:sz w:val="24"/>
          <w:szCs w:val="24"/>
        </w:rPr>
        <w:t xml:space="preserve">põhikaardile kantud veekogu piirist). Ehitusõiguse realiseerimiseks ärimaa sihtotstarbega </w:t>
      </w:r>
      <w:r w:rsidR="00AF076A" w:rsidRPr="00D16D33">
        <w:rPr>
          <w:rFonts w:ascii="Times New Roman" w:hAnsi="Times New Roman" w:cs="Times New Roman"/>
          <w:sz w:val="24"/>
          <w:szCs w:val="24"/>
        </w:rPr>
        <w:t>Taavi</w:t>
      </w:r>
      <w:r w:rsidRPr="00D16D33">
        <w:rPr>
          <w:rFonts w:ascii="Times New Roman" w:hAnsi="Times New Roman" w:cs="Times New Roman"/>
          <w:sz w:val="24"/>
          <w:szCs w:val="24"/>
        </w:rPr>
        <w:t xml:space="preserve"> kinnistul, tehakse detailplaneeringuga ettepanek mainitud maaüksuse ulatuses Peipsi järve ehituskeeluvööndi vähendamiseks 100 meetrini. Peipsi järve ehituskeeluvööndi vähendamisega muudetakse ka kehtivat üldplaneeringut.</w:t>
      </w:r>
    </w:p>
    <w:p w:rsidR="00D16D33" w:rsidRDefault="00D16D33" w:rsidP="00D16D3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:rsidR="0062069B" w:rsidRPr="00D16D33" w:rsidRDefault="008426B9" w:rsidP="00D16D3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D16D33">
        <w:rPr>
          <w:rFonts w:ascii="Times New Roman" w:eastAsia="Calibri" w:hAnsi="Times New Roman" w:cs="Times New Roman"/>
          <w:sz w:val="24"/>
          <w:szCs w:val="24"/>
        </w:rPr>
        <w:t xml:space="preserve">Alutaguse </w:t>
      </w:r>
      <w:r w:rsidR="00D16D33" w:rsidRPr="00D16D33">
        <w:rPr>
          <w:rFonts w:ascii="Times New Roman" w:eastAsia="Calibri" w:hAnsi="Times New Roman" w:cs="Times New Roman"/>
          <w:sz w:val="24"/>
          <w:szCs w:val="24"/>
        </w:rPr>
        <w:t>V</w:t>
      </w:r>
      <w:r w:rsidRPr="00D16D33">
        <w:rPr>
          <w:rFonts w:ascii="Times New Roman" w:eastAsia="Calibri" w:hAnsi="Times New Roman" w:cs="Times New Roman"/>
          <w:sz w:val="24"/>
          <w:szCs w:val="24"/>
        </w:rPr>
        <w:t xml:space="preserve">allavalitsus edastas </w:t>
      </w:r>
      <w:r w:rsidR="00E43E68" w:rsidRPr="00D16D33">
        <w:rPr>
          <w:rFonts w:ascii="Times New Roman" w:eastAsia="Calibri" w:hAnsi="Times New Roman" w:cs="Times New Roman"/>
          <w:sz w:val="24"/>
          <w:szCs w:val="24"/>
        </w:rPr>
        <w:t xml:space="preserve">detailplaneeringu </w:t>
      </w:r>
      <w:r w:rsidRPr="00D16D33">
        <w:rPr>
          <w:rFonts w:ascii="Times New Roman" w:eastAsia="Calibri" w:hAnsi="Times New Roman" w:cs="Times New Roman"/>
          <w:sz w:val="24"/>
          <w:szCs w:val="24"/>
        </w:rPr>
        <w:t>8. märtsi 2018</w:t>
      </w:r>
      <w:r w:rsidR="00E43E68" w:rsidRPr="00D16D33">
        <w:rPr>
          <w:rFonts w:ascii="Times New Roman" w:eastAsia="Calibri" w:hAnsi="Times New Roman" w:cs="Times New Roman"/>
          <w:sz w:val="24"/>
          <w:szCs w:val="24"/>
        </w:rPr>
        <w:t>. a</w:t>
      </w:r>
      <w:r w:rsidRPr="00D16D33">
        <w:rPr>
          <w:rFonts w:ascii="Times New Roman" w:eastAsia="Calibri" w:hAnsi="Times New Roman" w:cs="Times New Roman"/>
          <w:sz w:val="24"/>
          <w:szCs w:val="24"/>
        </w:rPr>
        <w:t xml:space="preserve"> kirjaga nr 7-6/58-1 Rahandusministeeriumile täiendava koostöö vajaduse määramiseks. Rahandusministeerium määras 26. märtsi 2018</w:t>
      </w:r>
      <w:r w:rsidR="00E43E68" w:rsidRPr="00D16D33">
        <w:rPr>
          <w:rFonts w:ascii="Times New Roman" w:eastAsia="Calibri" w:hAnsi="Times New Roman" w:cs="Times New Roman"/>
          <w:sz w:val="24"/>
          <w:szCs w:val="24"/>
        </w:rPr>
        <w:t>. a</w:t>
      </w:r>
      <w:r w:rsidRPr="00D16D33">
        <w:rPr>
          <w:rFonts w:ascii="Times New Roman" w:eastAsia="Calibri" w:hAnsi="Times New Roman" w:cs="Times New Roman"/>
          <w:sz w:val="24"/>
          <w:szCs w:val="24"/>
        </w:rPr>
        <w:t xml:space="preserve"> kirjaga nr 14-11/2202-2 </w:t>
      </w:r>
      <w:r w:rsidR="00E43E68" w:rsidRPr="00D16D33">
        <w:rPr>
          <w:rFonts w:ascii="Times New Roman" w:eastAsia="Calibri" w:hAnsi="Times New Roman" w:cs="Times New Roman"/>
          <w:sz w:val="24"/>
          <w:szCs w:val="24"/>
        </w:rPr>
        <w:t xml:space="preserve">täiendavaks </w:t>
      </w:r>
      <w:r w:rsidRPr="00D16D33">
        <w:rPr>
          <w:rFonts w:ascii="Times New Roman" w:eastAsia="Calibri" w:hAnsi="Times New Roman" w:cs="Times New Roman"/>
          <w:sz w:val="24"/>
          <w:szCs w:val="24"/>
        </w:rPr>
        <w:t>tingimuse</w:t>
      </w:r>
      <w:r w:rsidR="00E43E68" w:rsidRPr="00D16D33">
        <w:rPr>
          <w:rFonts w:ascii="Times New Roman" w:eastAsia="Calibri" w:hAnsi="Times New Roman" w:cs="Times New Roman"/>
          <w:sz w:val="24"/>
          <w:szCs w:val="24"/>
        </w:rPr>
        <w:t>ks</w:t>
      </w:r>
      <w:r w:rsidRPr="00D16D33">
        <w:rPr>
          <w:rFonts w:ascii="Times New Roman" w:eastAsia="Calibri" w:hAnsi="Times New Roman" w:cs="Times New Roman"/>
          <w:sz w:val="24"/>
          <w:szCs w:val="24"/>
        </w:rPr>
        <w:t xml:space="preserve"> kooskõlastada planeering Keskkonnaametiga</w:t>
      </w:r>
      <w:r w:rsidR="0062069B" w:rsidRPr="00D16D33">
        <w:rPr>
          <w:rFonts w:ascii="Times New Roman" w:eastAsia="Calibri" w:hAnsi="Times New Roman" w:cs="Times New Roman"/>
          <w:sz w:val="24"/>
          <w:szCs w:val="24"/>
        </w:rPr>
        <w:t>.</w:t>
      </w:r>
      <w:r w:rsidR="0062069B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="0062069B" w:rsidRPr="00D16D33">
        <w:rPr>
          <w:rFonts w:ascii="Times New Roman" w:eastAsia="Calibri" w:hAnsi="Times New Roman" w:cs="Times New Roman"/>
          <w:sz w:val="24"/>
          <w:szCs w:val="24"/>
        </w:rPr>
        <w:t>Keskkonnaameti Põhja regioon andis 27.03.2018 kirjaga nr 6-2/18/3862-2 oma seisukoh</w:t>
      </w:r>
      <w:r w:rsidR="00E43E68" w:rsidRPr="00D16D33">
        <w:rPr>
          <w:rFonts w:ascii="Times New Roman" w:eastAsia="Calibri" w:hAnsi="Times New Roman" w:cs="Times New Roman"/>
          <w:sz w:val="24"/>
          <w:szCs w:val="24"/>
        </w:rPr>
        <w:t>a</w:t>
      </w:r>
      <w:r w:rsidR="0062069B" w:rsidRPr="00D16D33">
        <w:rPr>
          <w:rFonts w:ascii="Times New Roman" w:eastAsia="Calibri" w:hAnsi="Times New Roman" w:cs="Times New Roman"/>
          <w:sz w:val="24"/>
          <w:szCs w:val="24"/>
        </w:rPr>
        <w:t xml:space="preserve"> detailplaneeringu koostamiseks. Esitatud detailplaneeringu lahenduse </w:t>
      </w:r>
      <w:r w:rsidR="0062069B" w:rsidRPr="00D16D33">
        <w:rPr>
          <w:rFonts w:ascii="Times New Roman" w:eastAsia="Calibri" w:hAnsi="Times New Roman" w:cs="Times New Roman"/>
          <w:sz w:val="24"/>
          <w:szCs w:val="24"/>
        </w:rPr>
        <w:lastRenderedPageBreak/>
        <w:t>kohta Keskkonnaametil vastuväiteid ja märkusi ei olnud.</w:t>
      </w:r>
      <w:r w:rsidR="0062069B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="0062069B" w:rsidRPr="00D16D33">
        <w:rPr>
          <w:rFonts w:ascii="Times New Roman" w:eastAsia="Calibri" w:hAnsi="Times New Roman" w:cs="Times New Roman"/>
          <w:sz w:val="24"/>
          <w:szCs w:val="24"/>
        </w:rPr>
        <w:t>Looduskaitseseaduse §</w:t>
      </w:r>
      <w:r w:rsidR="00D16D33" w:rsidRPr="00D16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069B" w:rsidRPr="00D16D33">
        <w:rPr>
          <w:rFonts w:ascii="Times New Roman" w:eastAsia="Calibri" w:hAnsi="Times New Roman" w:cs="Times New Roman"/>
          <w:sz w:val="24"/>
          <w:szCs w:val="24"/>
        </w:rPr>
        <w:t>40 kohaselt võib ranna ja kalda ehituskeeluvööndi vähendamine toimuda Keskkonnaameti nõusolekul.</w:t>
      </w:r>
    </w:p>
    <w:p w:rsidR="008426B9" w:rsidRPr="00D16D33" w:rsidRDefault="0062069B" w:rsidP="00D16D3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D16D33">
        <w:rPr>
          <w:rFonts w:ascii="Times New Roman" w:eastAsia="Calibri" w:hAnsi="Times New Roman" w:cs="Times New Roman"/>
          <w:sz w:val="24"/>
          <w:szCs w:val="24"/>
        </w:rPr>
        <w:t>Ehituskeeluvööndi vähendamiseks esitab kohalik omavalitsus Keskkonnaametile taotluse ja planeerimisseaduse kohaselt vastuvõetud detailplaneeringu.</w:t>
      </w:r>
      <w:r w:rsidR="00D50613" w:rsidRPr="00D16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113" w:rsidRPr="00D16D33">
        <w:rPr>
          <w:rFonts w:ascii="Times New Roman" w:eastAsia="Calibri" w:hAnsi="Times New Roman" w:cs="Times New Roman"/>
          <w:sz w:val="24"/>
          <w:szCs w:val="24"/>
        </w:rPr>
        <w:t xml:space="preserve">Rahandusministeerium on oma 26.03.2018 kirjaga nr 14-11/2202-2 Taavi </w:t>
      </w:r>
      <w:r w:rsidR="00E43E68" w:rsidRPr="00D16D33">
        <w:rPr>
          <w:rFonts w:ascii="Times New Roman" w:eastAsia="Calibri" w:hAnsi="Times New Roman" w:cs="Times New Roman"/>
          <w:sz w:val="24"/>
          <w:szCs w:val="24"/>
        </w:rPr>
        <w:t xml:space="preserve">maaüksuse </w:t>
      </w:r>
      <w:r w:rsidR="00127113" w:rsidRPr="00D16D33">
        <w:rPr>
          <w:rFonts w:ascii="Times New Roman" w:eastAsia="Calibri" w:hAnsi="Times New Roman" w:cs="Times New Roman"/>
          <w:sz w:val="24"/>
          <w:szCs w:val="24"/>
        </w:rPr>
        <w:t>planeeringu lahenduse</w:t>
      </w:r>
      <w:r w:rsidR="00E43E68" w:rsidRPr="00D16D33">
        <w:rPr>
          <w:rFonts w:ascii="Times New Roman" w:eastAsia="Calibri" w:hAnsi="Times New Roman" w:cs="Times New Roman"/>
          <w:sz w:val="24"/>
          <w:szCs w:val="24"/>
        </w:rPr>
        <w:t xml:space="preserve"> osas</w:t>
      </w:r>
      <w:r w:rsidR="00127113" w:rsidRPr="00D16D33">
        <w:rPr>
          <w:rFonts w:ascii="Times New Roman" w:eastAsia="Calibri" w:hAnsi="Times New Roman" w:cs="Times New Roman"/>
          <w:sz w:val="24"/>
          <w:szCs w:val="24"/>
        </w:rPr>
        <w:t xml:space="preserve"> esitanud mõned märkused, millega on volikogule vastuvõtmiseks esitatud planeeringus arvestatud.</w:t>
      </w:r>
    </w:p>
    <w:p w:rsidR="00F0116B" w:rsidRPr="00D16D33" w:rsidRDefault="00F0116B" w:rsidP="00D16D3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  <w:r w:rsidRPr="00D16D33">
        <w:rPr>
          <w:rFonts w:ascii="Times New Roman" w:eastAsia="Calibri" w:hAnsi="Times New Roman" w:cs="Times New Roman"/>
          <w:sz w:val="24"/>
          <w:szCs w:val="24"/>
        </w:rPr>
        <w:t>Detailplaneeringu eskiisi avalik väljapanek toimus ajavahemikul 11.06–11.07.2018, teade planeeringu avalikustamise kohta ilmus ajalehes Põhjarannik 24.05.2018 ja vallavalitsuse veebilehel.</w:t>
      </w:r>
      <w:r w:rsidR="00733BF5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="00733BF5" w:rsidRPr="00D16D33">
        <w:rPr>
          <w:rFonts w:ascii="Times New Roman" w:eastAsia="Calibri" w:hAnsi="Times New Roman" w:cs="Times New Roman"/>
          <w:sz w:val="24"/>
          <w:szCs w:val="24"/>
        </w:rPr>
        <w:t>Planeeringulahenduse väljatöötamisel tehti koostööd planeeringuala piirinaabritega.</w:t>
      </w:r>
      <w:r w:rsidRPr="00D16D33">
        <w:rPr>
          <w:rFonts w:ascii="Times New Roman" w:eastAsia="Calibri" w:hAnsi="Times New Roman" w:cs="Times New Roman"/>
          <w:sz w:val="24"/>
          <w:szCs w:val="24"/>
        </w:rPr>
        <w:t xml:space="preserve"> Planeeringumaterjalidega oli võimalik tutvuda Alutaguse Vallavalitsuse veebilehel ja paberkandjal vallavalitsuses. Kõnealuse detailplaneeringu eskiisi avalik arutelu toimus 12. juulil 2018. a.</w:t>
      </w:r>
      <w:r w:rsidR="00981387" w:rsidRPr="00D16D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D33">
        <w:rPr>
          <w:rFonts w:ascii="Times New Roman" w:eastAsia="Calibri" w:hAnsi="Times New Roman" w:cs="Times New Roman"/>
          <w:sz w:val="24"/>
          <w:szCs w:val="24"/>
        </w:rPr>
        <w:t>Detailplaneeringu avalikul väljapanekul planeeringulahenduse kohta ettepanekuid ja vastuväiteid ei esitatud.</w:t>
      </w:r>
    </w:p>
    <w:p w:rsidR="00D16D33" w:rsidRDefault="00D16D33" w:rsidP="00D16D33">
      <w:pPr>
        <w:pStyle w:val="Vahedeta"/>
        <w:rPr>
          <w:rFonts w:ascii="Times New Roman" w:eastAsia="Calibri" w:hAnsi="Times New Roman" w:cs="Times New Roman"/>
          <w:sz w:val="24"/>
          <w:szCs w:val="24"/>
        </w:rPr>
      </w:pPr>
    </w:p>
    <w:p w:rsidR="005D6655" w:rsidRPr="00D16D33" w:rsidRDefault="00AB6130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16D33">
        <w:rPr>
          <w:rFonts w:ascii="Times New Roman" w:eastAsia="Calibri" w:hAnsi="Times New Roman" w:cs="Times New Roman"/>
          <w:sz w:val="24"/>
          <w:szCs w:val="24"/>
        </w:rPr>
        <w:t xml:space="preserve">Detailplaneering on kooskõlastatud </w:t>
      </w:r>
      <w:r w:rsidRPr="00D16D33">
        <w:rPr>
          <w:rFonts w:ascii="Times New Roman" w:hAnsi="Times New Roman" w:cs="Times New Roman"/>
          <w:sz w:val="24"/>
          <w:szCs w:val="24"/>
        </w:rPr>
        <w:t>Maa</w:t>
      </w:r>
      <w:r w:rsidR="002A334D" w:rsidRPr="00D16D33">
        <w:rPr>
          <w:rFonts w:ascii="Times New Roman" w:hAnsi="Times New Roman" w:cs="Times New Roman"/>
          <w:sz w:val="24"/>
          <w:szCs w:val="24"/>
        </w:rPr>
        <w:t>ntee</w:t>
      </w:r>
      <w:r w:rsidRPr="00D16D33">
        <w:rPr>
          <w:rFonts w:ascii="Times New Roman" w:hAnsi="Times New Roman" w:cs="Times New Roman"/>
          <w:sz w:val="24"/>
          <w:szCs w:val="24"/>
        </w:rPr>
        <w:t>ametiga</w:t>
      </w:r>
      <w:r w:rsidR="00AF076A" w:rsidRPr="00D16D33">
        <w:rPr>
          <w:rFonts w:ascii="Times New Roman" w:hAnsi="Times New Roman" w:cs="Times New Roman"/>
          <w:sz w:val="24"/>
          <w:szCs w:val="24"/>
        </w:rPr>
        <w:t>, Maa-ametiga</w:t>
      </w:r>
      <w:r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="002A334D" w:rsidRPr="00D16D33">
        <w:rPr>
          <w:rFonts w:ascii="Times New Roman" w:hAnsi="Times New Roman" w:cs="Times New Roman"/>
          <w:sz w:val="24"/>
          <w:szCs w:val="24"/>
        </w:rPr>
        <w:t xml:space="preserve">ja </w:t>
      </w:r>
      <w:r w:rsidR="002A334D" w:rsidRPr="00D16D33">
        <w:rPr>
          <w:rFonts w:ascii="Times New Roman" w:eastAsia="Calibri" w:hAnsi="Times New Roman" w:cs="Times New Roman"/>
          <w:sz w:val="24"/>
          <w:szCs w:val="24"/>
        </w:rPr>
        <w:t>Pääste</w:t>
      </w:r>
      <w:r w:rsidR="00AF076A" w:rsidRPr="00D16D33">
        <w:rPr>
          <w:rFonts w:ascii="Times New Roman" w:eastAsia="Calibri" w:hAnsi="Times New Roman" w:cs="Times New Roman"/>
          <w:sz w:val="24"/>
          <w:szCs w:val="24"/>
        </w:rPr>
        <w:t>ameti</w:t>
      </w:r>
      <w:r w:rsidR="002A334D" w:rsidRPr="00D16D33">
        <w:rPr>
          <w:rFonts w:ascii="Times New Roman" w:eastAsia="Calibri" w:hAnsi="Times New Roman" w:cs="Times New Roman"/>
          <w:sz w:val="24"/>
          <w:szCs w:val="24"/>
        </w:rPr>
        <w:t xml:space="preserve">ga. </w:t>
      </w:r>
      <w:r w:rsidRPr="00D16D33">
        <w:rPr>
          <w:rFonts w:ascii="Times New Roman" w:hAnsi="Times New Roman" w:cs="Times New Roman"/>
          <w:sz w:val="24"/>
          <w:szCs w:val="24"/>
        </w:rPr>
        <w:t>Koostööd</w:t>
      </w:r>
      <w:r w:rsidR="00981387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Pr="00D16D33">
        <w:rPr>
          <w:rFonts w:ascii="Times New Roman" w:hAnsi="Times New Roman" w:cs="Times New Roman"/>
          <w:sz w:val="24"/>
          <w:szCs w:val="24"/>
        </w:rPr>
        <w:t>on</w:t>
      </w:r>
      <w:r w:rsidR="00981387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Pr="00D16D33">
        <w:rPr>
          <w:rFonts w:ascii="Times New Roman" w:hAnsi="Times New Roman" w:cs="Times New Roman"/>
          <w:sz w:val="24"/>
          <w:szCs w:val="24"/>
        </w:rPr>
        <w:t>tehtud</w:t>
      </w:r>
      <w:r w:rsidR="00981387" w:rsidRPr="00D16D33">
        <w:rPr>
          <w:rFonts w:ascii="Times New Roman" w:hAnsi="Times New Roman" w:cs="Times New Roman"/>
          <w:sz w:val="24"/>
          <w:szCs w:val="24"/>
        </w:rPr>
        <w:t xml:space="preserve"> </w:t>
      </w:r>
      <w:r w:rsidRPr="00D16D33">
        <w:rPr>
          <w:rFonts w:ascii="Times New Roman" w:hAnsi="Times New Roman" w:cs="Times New Roman"/>
          <w:sz w:val="24"/>
          <w:szCs w:val="24"/>
        </w:rPr>
        <w:t>tehnovõrkude valdajatega</w:t>
      </w:r>
      <w:r w:rsidR="001C03E8" w:rsidRPr="00D16D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03E8" w:rsidRPr="00D16D33">
        <w:rPr>
          <w:rFonts w:ascii="Times New Roman" w:eastAsia="Calibri" w:hAnsi="Times New Roman" w:cs="Times New Roman"/>
          <w:bCs/>
          <w:sz w:val="24"/>
          <w:szCs w:val="24"/>
        </w:rPr>
        <w:t>ja naaberkinnistute omanikega</w:t>
      </w:r>
      <w:r w:rsidRPr="00D16D33">
        <w:rPr>
          <w:rFonts w:ascii="Times New Roman" w:hAnsi="Times New Roman" w:cs="Times New Roman"/>
          <w:sz w:val="24"/>
          <w:szCs w:val="24"/>
        </w:rPr>
        <w:t>.</w:t>
      </w:r>
      <w:r w:rsidR="00D50613" w:rsidRPr="00D1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D33" w:rsidRDefault="00D16D33" w:rsidP="00D16D33">
      <w:pPr>
        <w:pStyle w:val="Vahedeta"/>
        <w:rPr>
          <w:rFonts w:ascii="Times New Roman" w:hAnsi="Times New Roman" w:cs="Times New Roman"/>
          <w:color w:val="000000"/>
          <w:sz w:val="24"/>
          <w:szCs w:val="24"/>
        </w:rPr>
      </w:pPr>
    </w:p>
    <w:p w:rsidR="00794089" w:rsidRPr="00D16D33" w:rsidRDefault="00794089" w:rsidP="00D16D33">
      <w:pPr>
        <w:pStyle w:val="Vahedeta"/>
        <w:rPr>
          <w:rFonts w:ascii="Times New Roman" w:hAnsi="Times New Roman" w:cs="Times New Roman"/>
          <w:color w:val="000000"/>
          <w:sz w:val="24"/>
          <w:szCs w:val="24"/>
        </w:rPr>
      </w:pPr>
      <w:r w:rsidRPr="00D16D33">
        <w:rPr>
          <w:rFonts w:ascii="Times New Roman" w:hAnsi="Times New Roman" w:cs="Times New Roman"/>
          <w:color w:val="000000"/>
          <w:sz w:val="24"/>
          <w:szCs w:val="24"/>
        </w:rPr>
        <w:t xml:space="preserve">Lähtudes eeltoodust ja võttes aluseks </w:t>
      </w:r>
      <w:r w:rsidR="005D6655" w:rsidRPr="00D16D3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16D33">
        <w:rPr>
          <w:rFonts w:ascii="Times New Roman" w:hAnsi="Times New Roman" w:cs="Times New Roman"/>
          <w:color w:val="000000"/>
          <w:sz w:val="24"/>
          <w:szCs w:val="24"/>
        </w:rPr>
        <w:t xml:space="preserve">laneerimisseaduse § </w:t>
      </w:r>
      <w:r w:rsidR="00265E53">
        <w:rPr>
          <w:rFonts w:ascii="Times New Roman" w:hAnsi="Times New Roman" w:cs="Times New Roman"/>
          <w:color w:val="000000"/>
          <w:sz w:val="24"/>
          <w:szCs w:val="24"/>
        </w:rPr>
        <w:t xml:space="preserve">86 lõike 2 </w:t>
      </w:r>
      <w:r w:rsidRPr="00D16D33">
        <w:rPr>
          <w:rFonts w:ascii="Times New Roman" w:hAnsi="Times New Roman" w:cs="Times New Roman"/>
          <w:color w:val="000000"/>
          <w:sz w:val="24"/>
          <w:szCs w:val="24"/>
        </w:rPr>
        <w:t>ja § 1</w:t>
      </w:r>
      <w:r w:rsidR="00265E53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D16D33">
        <w:rPr>
          <w:rFonts w:ascii="Times New Roman" w:hAnsi="Times New Roman" w:cs="Times New Roman"/>
          <w:color w:val="000000"/>
          <w:sz w:val="24"/>
          <w:szCs w:val="24"/>
        </w:rPr>
        <w:t xml:space="preserve"> lõike </w:t>
      </w:r>
      <w:r w:rsidR="00265E5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D16D33" w:rsidRDefault="00D16D33" w:rsidP="00D16D33">
      <w:pPr>
        <w:pStyle w:val="Vahedeta"/>
        <w:rPr>
          <w:rFonts w:ascii="Times New Roman" w:hAnsi="Times New Roman" w:cs="Times New Roman"/>
          <w:color w:val="000000"/>
          <w:sz w:val="24"/>
          <w:szCs w:val="24"/>
        </w:rPr>
      </w:pPr>
    </w:p>
    <w:p w:rsidR="00794089" w:rsidRPr="00D16D33" w:rsidRDefault="00794089" w:rsidP="00D16D33">
      <w:pPr>
        <w:pStyle w:val="Vahedeta"/>
        <w:rPr>
          <w:rFonts w:ascii="Times New Roman" w:hAnsi="Times New Roman" w:cs="Times New Roman"/>
          <w:color w:val="000000"/>
          <w:sz w:val="24"/>
          <w:szCs w:val="24"/>
        </w:rPr>
      </w:pPr>
      <w:r w:rsidRPr="00D16D33">
        <w:rPr>
          <w:rFonts w:ascii="Times New Roman" w:hAnsi="Times New Roman" w:cs="Times New Roman"/>
          <w:color w:val="000000"/>
          <w:sz w:val="24"/>
          <w:szCs w:val="24"/>
        </w:rPr>
        <w:t xml:space="preserve">Alutaguse Vallavolikogu </w:t>
      </w:r>
    </w:p>
    <w:p w:rsidR="00794089" w:rsidRPr="00D16D33" w:rsidRDefault="00794089" w:rsidP="00D16D33">
      <w:pPr>
        <w:pStyle w:val="Vahedeta"/>
        <w:rPr>
          <w:rFonts w:ascii="Times New Roman" w:hAnsi="Times New Roman" w:cs="Times New Roman"/>
          <w:color w:val="000000"/>
          <w:sz w:val="24"/>
          <w:szCs w:val="24"/>
        </w:rPr>
      </w:pPr>
    </w:p>
    <w:p w:rsidR="000E7C79" w:rsidRPr="00D16D33" w:rsidRDefault="00794089" w:rsidP="00D16D33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16D33">
        <w:rPr>
          <w:rFonts w:ascii="Times New Roman" w:hAnsi="Times New Roman" w:cs="Times New Roman"/>
          <w:b/>
          <w:color w:val="000000"/>
          <w:sz w:val="24"/>
          <w:szCs w:val="24"/>
        </w:rPr>
        <w:t>o t s u s t a b</w:t>
      </w:r>
      <w:r w:rsidR="00D16D33" w:rsidRPr="00D16D3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E7C79" w:rsidRPr="00D16D33" w:rsidRDefault="000E7C79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94089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4089" w:rsidRPr="00D16D33">
        <w:rPr>
          <w:rFonts w:ascii="Times New Roman" w:hAnsi="Times New Roman" w:cs="Times New Roman"/>
          <w:sz w:val="24"/>
          <w:szCs w:val="24"/>
        </w:rPr>
        <w:t>Võtta vastu Alutaguse valla Uusküla Taavi kinnistu detailplaneering ning tunnistada see avalikustamisele sobivaks.</w:t>
      </w:r>
      <w:r w:rsidR="00B75DDB" w:rsidRPr="00B75DDB">
        <w:t xml:space="preserve"> </w:t>
      </w:r>
      <w:r w:rsidR="00B75DDB" w:rsidRPr="00B75DDB">
        <w:rPr>
          <w:rFonts w:ascii="Times New Roman" w:hAnsi="Times New Roman" w:cs="Times New Roman"/>
          <w:sz w:val="24"/>
          <w:szCs w:val="24"/>
        </w:rPr>
        <w:t>Detailplaneering vastab õigusaktidele ning see on koostatud vastavuses valla ruumilise</w:t>
      </w:r>
      <w:bookmarkStart w:id="0" w:name="_GoBack"/>
      <w:bookmarkEnd w:id="0"/>
      <w:r w:rsidR="00B75DDB" w:rsidRPr="00B75DDB">
        <w:rPr>
          <w:rFonts w:ascii="Times New Roman" w:hAnsi="Times New Roman" w:cs="Times New Roman"/>
          <w:sz w:val="24"/>
          <w:szCs w:val="24"/>
        </w:rPr>
        <w:t xml:space="preserve"> arengu eesmärkidega.</w:t>
      </w: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94089" w:rsidRP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65E53">
        <w:rPr>
          <w:rFonts w:ascii="Times New Roman" w:hAnsi="Times New Roman" w:cs="Times New Roman"/>
          <w:sz w:val="24"/>
          <w:szCs w:val="24"/>
        </w:rPr>
        <w:t>Alutaguse Vallavalitsusel k</w:t>
      </w:r>
      <w:r w:rsidR="00794089" w:rsidRPr="00D16D33">
        <w:rPr>
          <w:rFonts w:ascii="Times New Roman" w:hAnsi="Times New Roman" w:cs="Times New Roman"/>
          <w:sz w:val="24"/>
          <w:szCs w:val="24"/>
        </w:rPr>
        <w:t>orraldada Taavi kinnistu detailplaneeringu avalik väljapanek</w:t>
      </w:r>
      <w:r w:rsidR="003E3AB8" w:rsidRPr="00D16D33">
        <w:rPr>
          <w:rFonts w:ascii="Times New Roman" w:hAnsi="Times New Roman" w:cs="Times New Roman"/>
          <w:sz w:val="24"/>
          <w:szCs w:val="24"/>
        </w:rPr>
        <w:t>.</w:t>
      </w: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94089" w:rsidRP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4089" w:rsidRPr="00D16D33">
        <w:rPr>
          <w:rFonts w:ascii="Times New Roman" w:hAnsi="Times New Roman" w:cs="Times New Roman"/>
          <w:sz w:val="24"/>
          <w:szCs w:val="24"/>
        </w:rPr>
        <w:t xml:space="preserve">Käesoleva </w:t>
      </w:r>
      <w:r w:rsidR="00E5462F" w:rsidRPr="00D16D33">
        <w:rPr>
          <w:rFonts w:ascii="Times New Roman" w:hAnsi="Times New Roman" w:cs="Times New Roman"/>
          <w:sz w:val="24"/>
          <w:szCs w:val="24"/>
        </w:rPr>
        <w:t>otsu</w:t>
      </w:r>
      <w:r w:rsidR="00794089" w:rsidRPr="00D16D33">
        <w:rPr>
          <w:rFonts w:ascii="Times New Roman" w:hAnsi="Times New Roman" w:cs="Times New Roman"/>
          <w:sz w:val="24"/>
          <w:szCs w:val="24"/>
        </w:rPr>
        <w:t>se peale võib esitada Alutaguse Vallavolikogule vaide haldusmenetluse seaduses sätestatud korras 30 päeva jooksul arvates korralduse teadasaamise päevast või päevast, millal oleks pidanud korraldusest teada saama või esitada kaebuse Tartu Halduskohtule</w:t>
      </w:r>
      <w:r w:rsidR="00E5462F" w:rsidRPr="00D16D33">
        <w:rPr>
          <w:rFonts w:ascii="Times New Roman" w:hAnsi="Times New Roman" w:cs="Times New Roman"/>
          <w:sz w:val="24"/>
          <w:szCs w:val="24"/>
        </w:rPr>
        <w:t xml:space="preserve"> halduskohtumenetluse seadustikus sätestatud korras 30 päeva jooksul arvates korralduse teatavakstegemisest.</w:t>
      </w: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94089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5462F" w:rsidRPr="00D16D33">
        <w:rPr>
          <w:rFonts w:ascii="Times New Roman" w:hAnsi="Times New Roman" w:cs="Times New Roman"/>
          <w:sz w:val="24"/>
          <w:szCs w:val="24"/>
        </w:rPr>
        <w:t xml:space="preserve">Otsus jõustub </w:t>
      </w:r>
      <w:r w:rsidR="00532BF9" w:rsidRPr="00D16D33">
        <w:rPr>
          <w:rFonts w:ascii="Times New Roman" w:hAnsi="Times New Roman" w:cs="Times New Roman"/>
          <w:sz w:val="24"/>
          <w:szCs w:val="24"/>
        </w:rPr>
        <w:t xml:space="preserve">selle </w:t>
      </w:r>
      <w:r w:rsidR="00E5462F" w:rsidRPr="00D16D33">
        <w:rPr>
          <w:rFonts w:ascii="Times New Roman" w:hAnsi="Times New Roman" w:cs="Times New Roman"/>
          <w:sz w:val="24"/>
          <w:szCs w:val="24"/>
        </w:rPr>
        <w:t>teatavakstegemisest.</w:t>
      </w: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Raivo Raap</w:t>
      </w: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esimees</w:t>
      </w: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16D33" w:rsidRPr="00D16D33" w:rsidRDefault="00D16D33" w:rsidP="00D16D3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 koostas geoinfospetsialist Liina Talistu</w:t>
      </w:r>
    </w:p>
    <w:sectPr w:rsidR="00D16D33" w:rsidRPr="00D16D33" w:rsidSect="007B10E5">
      <w:pgSz w:w="11906" w:h="16838"/>
      <w:pgMar w:top="1304" w:right="113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27152"/>
    <w:multiLevelType w:val="hybridMultilevel"/>
    <w:tmpl w:val="34F4D4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2102"/>
    <w:multiLevelType w:val="hybridMultilevel"/>
    <w:tmpl w:val="78A23A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30"/>
    <w:rsid w:val="00023AEB"/>
    <w:rsid w:val="00052D93"/>
    <w:rsid w:val="000D35D6"/>
    <w:rsid w:val="000E6E73"/>
    <w:rsid w:val="000E7C79"/>
    <w:rsid w:val="00127113"/>
    <w:rsid w:val="001A6AAA"/>
    <w:rsid w:val="001C03E8"/>
    <w:rsid w:val="001F57C0"/>
    <w:rsid w:val="00265E53"/>
    <w:rsid w:val="002A334D"/>
    <w:rsid w:val="00313DEA"/>
    <w:rsid w:val="003652F7"/>
    <w:rsid w:val="003B01D3"/>
    <w:rsid w:val="003E3AB8"/>
    <w:rsid w:val="00420615"/>
    <w:rsid w:val="00450F53"/>
    <w:rsid w:val="004B5B81"/>
    <w:rsid w:val="004C4D5E"/>
    <w:rsid w:val="004D108E"/>
    <w:rsid w:val="004E23EC"/>
    <w:rsid w:val="00532BF9"/>
    <w:rsid w:val="00540106"/>
    <w:rsid w:val="00544D38"/>
    <w:rsid w:val="00552752"/>
    <w:rsid w:val="005B7524"/>
    <w:rsid w:val="005C59A6"/>
    <w:rsid w:val="005D6655"/>
    <w:rsid w:val="005E4D2D"/>
    <w:rsid w:val="00612FBF"/>
    <w:rsid w:val="0061471F"/>
    <w:rsid w:val="0062069B"/>
    <w:rsid w:val="0062605F"/>
    <w:rsid w:val="0068311D"/>
    <w:rsid w:val="00711CAF"/>
    <w:rsid w:val="00722872"/>
    <w:rsid w:val="00733BF5"/>
    <w:rsid w:val="00736347"/>
    <w:rsid w:val="007638D2"/>
    <w:rsid w:val="007822A9"/>
    <w:rsid w:val="00783B42"/>
    <w:rsid w:val="00790DB7"/>
    <w:rsid w:val="00794089"/>
    <w:rsid w:val="007B10E5"/>
    <w:rsid w:val="007C07F8"/>
    <w:rsid w:val="007D241C"/>
    <w:rsid w:val="0081768B"/>
    <w:rsid w:val="008305FC"/>
    <w:rsid w:val="008426B9"/>
    <w:rsid w:val="00895B8C"/>
    <w:rsid w:val="009262BC"/>
    <w:rsid w:val="00951636"/>
    <w:rsid w:val="00957EE3"/>
    <w:rsid w:val="00960A7E"/>
    <w:rsid w:val="0098076D"/>
    <w:rsid w:val="00981387"/>
    <w:rsid w:val="009E5EF4"/>
    <w:rsid w:val="00A4150B"/>
    <w:rsid w:val="00A844FF"/>
    <w:rsid w:val="00A90947"/>
    <w:rsid w:val="00AB6130"/>
    <w:rsid w:val="00AF076A"/>
    <w:rsid w:val="00B21A07"/>
    <w:rsid w:val="00B22912"/>
    <w:rsid w:val="00B256B6"/>
    <w:rsid w:val="00B454DC"/>
    <w:rsid w:val="00B611E3"/>
    <w:rsid w:val="00B71EF5"/>
    <w:rsid w:val="00B75DDB"/>
    <w:rsid w:val="00BA3D67"/>
    <w:rsid w:val="00BB4267"/>
    <w:rsid w:val="00BE38AC"/>
    <w:rsid w:val="00BF3179"/>
    <w:rsid w:val="00C2685F"/>
    <w:rsid w:val="00C6095E"/>
    <w:rsid w:val="00C7725C"/>
    <w:rsid w:val="00CC4E25"/>
    <w:rsid w:val="00CD22D9"/>
    <w:rsid w:val="00D009E1"/>
    <w:rsid w:val="00D12422"/>
    <w:rsid w:val="00D16D33"/>
    <w:rsid w:val="00D2391F"/>
    <w:rsid w:val="00D50613"/>
    <w:rsid w:val="00D81C96"/>
    <w:rsid w:val="00DA6EF4"/>
    <w:rsid w:val="00DF4F5E"/>
    <w:rsid w:val="00E057E4"/>
    <w:rsid w:val="00E1506E"/>
    <w:rsid w:val="00E169FC"/>
    <w:rsid w:val="00E43E68"/>
    <w:rsid w:val="00E5462F"/>
    <w:rsid w:val="00E61E1C"/>
    <w:rsid w:val="00E7533B"/>
    <w:rsid w:val="00E812A2"/>
    <w:rsid w:val="00EA4ABE"/>
    <w:rsid w:val="00EE0CC6"/>
    <w:rsid w:val="00F0116B"/>
    <w:rsid w:val="00F71357"/>
    <w:rsid w:val="00F93640"/>
    <w:rsid w:val="00FA3643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4B3F2-03B7-4EA0-8EB6-26A01E39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057E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12FBF"/>
    <w:pPr>
      <w:ind w:left="720"/>
      <w:contextualSpacing/>
    </w:pPr>
  </w:style>
  <w:style w:type="paragraph" w:styleId="Normaallaadveeb">
    <w:name w:val="Normal (Web)"/>
    <w:basedOn w:val="Normaallaad"/>
    <w:uiPriority w:val="99"/>
    <w:rsid w:val="005B7524"/>
    <w:pPr>
      <w:suppressAutoHyphens/>
      <w:spacing w:before="100" w:after="100"/>
      <w:jc w:val="left"/>
    </w:pPr>
    <w:rPr>
      <w:rFonts w:ascii="Times New Roman" w:eastAsia="Arial Unicode MS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5C59A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Vahedeta">
    <w:name w:val="No Spacing"/>
    <w:uiPriority w:val="1"/>
    <w:qFormat/>
    <w:rsid w:val="00D1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422">
              <w:marLeft w:val="125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2856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000000"/>
                        <w:right w:val="none" w:sz="0" w:space="0" w:color="auto"/>
                      </w:divBdr>
                      <w:divsChild>
                        <w:div w:id="123320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0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405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12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07797">
                              <w:marLeft w:val="0"/>
                              <w:marRight w:val="75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2527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2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813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Lia Teeväli</cp:lastModifiedBy>
  <cp:revision>4</cp:revision>
  <dcterms:created xsi:type="dcterms:W3CDTF">2018-09-21T11:48:00Z</dcterms:created>
  <dcterms:modified xsi:type="dcterms:W3CDTF">2018-09-21T17:03:00Z</dcterms:modified>
</cp:coreProperties>
</file>